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42" w:hanging="0"/>
        <w:jc w:val="center"/>
        <w:rPr>
          <w:sz w:val="26"/>
        </w:rPr>
      </w:pPr>
      <w:r>
        <w:object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16pt;margin-top:-18pt;width:63pt;height:45.15pt;mso-wrap-distance-right:0pt;mso-position-horizontal-relative:text;mso-position-vertical-relative:text" filled="f" o:ole="">
            <v:imagedata r:id="rId3" o:title=""/>
          </v:shape>
          <o:OLEObject Type="Embed" ProgID="MSPhotoEd.3" ShapeID="ole_rId2" DrawAspect="Content" ObjectID="_420654816" r:id="rId2"/>
        </w:object>
      </w:r>
      <w:r>
        <w:rPr>
          <w:sz w:val="26"/>
        </w:rPr>
        <w:t xml:space="preserve"> </w:t>
      </w:r>
    </w:p>
    <w:p>
      <w:pPr>
        <w:pStyle w:val="1"/>
        <w:ind w:left="142" w:hanging="0"/>
        <w:rPr>
          <w:spacing w:val="20"/>
          <w:sz w:val="26"/>
          <w:szCs w:val="26"/>
        </w:rPr>
      </w:pPr>
      <w:r>
        <w:rPr>
          <w:spacing w:val="20"/>
          <w:sz w:val="26"/>
          <w:szCs w:val="26"/>
        </w:rPr>
      </w:r>
    </w:p>
    <w:p>
      <w:pPr>
        <w:pStyle w:val="1"/>
        <w:ind w:left="142" w:hanging="0"/>
        <w:rPr>
          <w:spacing w:val="20"/>
          <w:sz w:val="26"/>
          <w:szCs w:val="26"/>
        </w:rPr>
      </w:pPr>
      <w:r>
        <w:rPr>
          <w:spacing w:val="20"/>
          <w:sz w:val="26"/>
          <w:szCs w:val="26"/>
        </w:rPr>
      </w:r>
    </w:p>
    <w:p>
      <w:pPr>
        <w:pStyle w:val="1"/>
        <w:ind w:left="142" w:hanging="0"/>
        <w:rPr>
          <w:b w:val="false"/>
          <w:b w:val="false"/>
          <w:spacing w:val="20"/>
          <w:sz w:val="26"/>
          <w:szCs w:val="26"/>
        </w:rPr>
      </w:pPr>
      <w:r>
        <w:rPr>
          <w:spacing w:val="20"/>
          <w:sz w:val="26"/>
          <w:szCs w:val="26"/>
        </w:rPr>
        <w:t>Управление образования</w:t>
      </w:r>
    </w:p>
    <w:p>
      <w:pPr>
        <w:pStyle w:val="1"/>
        <w:ind w:left="142" w:hanging="0"/>
        <w:rPr>
          <w:b w:val="false"/>
          <w:b w:val="false"/>
          <w:spacing w:val="20"/>
          <w:sz w:val="26"/>
          <w:szCs w:val="26"/>
        </w:rPr>
      </w:pPr>
      <w:r>
        <w:rPr>
          <w:spacing w:val="20"/>
          <w:sz w:val="26"/>
          <w:szCs w:val="26"/>
        </w:rPr>
        <w:t>Администрации Лазовского муниципального округа</w:t>
      </w:r>
    </w:p>
    <w:p>
      <w:pPr>
        <w:pStyle w:val="Style15"/>
        <w:spacing w:before="480" w:after="480"/>
        <w:ind w:left="142" w:hanging="0"/>
        <w:jc w:val="center"/>
        <w:rPr>
          <w:spacing w:val="60"/>
          <w:sz w:val="26"/>
          <w:szCs w:val="26"/>
        </w:rPr>
      </w:pPr>
      <w:r>
        <w:rPr>
          <w:spacing w:val="60"/>
          <w:sz w:val="26"/>
          <w:szCs w:val="26"/>
        </w:rPr>
        <w:t>ПРИКАЗ</w:t>
      </w:r>
    </w:p>
    <w:p>
      <w:pPr>
        <w:pStyle w:val="Normal"/>
        <w:ind w:left="142" w:hanging="0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>
        <w:rPr>
          <w:sz w:val="26"/>
          <w:szCs w:val="26"/>
          <w:u w:val="single"/>
        </w:rPr>
        <w:t>02 «декабря»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2021</w:t>
      </w:r>
      <w:r>
        <w:rPr>
          <w:sz w:val="26"/>
          <w:szCs w:val="26"/>
        </w:rPr>
        <w:t xml:space="preserve"> года                       с. Лазо                                           </w:t>
      </w:r>
      <w:r>
        <w:rPr>
          <w:sz w:val="26"/>
          <w:szCs w:val="26"/>
          <w:u w:val="single"/>
        </w:rPr>
        <w:t>№ 139-о</w:t>
      </w:r>
    </w:p>
    <w:p>
      <w:pPr>
        <w:pStyle w:val="Normal"/>
        <w:ind w:left="142" w:hanging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ind w:left="142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142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Об утверждении Показателей и контрольных точек реализации</w:t>
      </w:r>
    </w:p>
    <w:p>
      <w:pPr>
        <w:pStyle w:val="Normal"/>
        <w:ind w:left="142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Стратегии развития образования Лазовского муниципального округа на 2022-2024 годы</w:t>
      </w:r>
    </w:p>
    <w:p>
      <w:pPr>
        <w:pStyle w:val="Normal"/>
        <w:ind w:left="142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360"/>
        <w:ind w:left="142" w:firstLine="566"/>
        <w:jc w:val="both"/>
        <w:rPr>
          <w:sz w:val="26"/>
          <w:szCs w:val="26"/>
        </w:rPr>
      </w:pPr>
      <w:r>
        <w:rPr>
          <w:sz w:val="26"/>
          <w:szCs w:val="26"/>
        </w:rPr>
        <w:t>Во исполнение письма министерства образования Приморского края от 28.07.2021 г. № 23/7582, в целях стратегического планирования развития отрасли «Образование» Лазовского муниципального округа на 2022-2024 годы и достижения показателей национального проекта «Образование», исполнения показателей эффективности Губернатора Приморского края и главы Лазовсвского муниципального округа, п. 2.3. приказа управления образования администрации Лазовского муниципального округа от 09 ноября 2021 г. № 121 «Об утверждении Стратегии развития образования Лазовского муниципального округа на 2022-2024 годы»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1.Утвердить Показатели и контрольные точки реализации Стратегии развития образования Лазовского муниципального округа на 2022-2024 годы (приложение 1).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 Методической службе, специалистам управления образования администрации Лазовского муниципального округа: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2.1. организовать контроль за исполнением руководителями образовательных организаций мероприятий, достижения показателей и предоставления форм мониторинга по реализации Стратегии развития образования Лазовского муниципального округа на 2022-2024 годы в части, касающейся своих должностных обязанностей.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 Руководителям образовательных организаций Лазовского муниципального округа: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3.1. Провести анализ деятельности образовательной организации за 2021 год по  следующим показателям: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-финансовый менеджмент;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-качество образования;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проектная деятельность;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-внеурочная деятельность;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-совершенствование уровня профессионального мастерства;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-информационная открытость;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-административный менеджмент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и предоставить результаты мониторинга в управление образования администрации Лазовского муниципального округа в срок до 20 декабря 2021 года.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3.1. Организовать исполнение мероприятий, достижение показателей и предоставление форм мониторинга по реализации Стратегии развития образования Лазовского муниципального округа на 2022-2024 годы в сроки, указанные в Показателях и контрольных точках реализации Стратегии развития образования Лазовского муниципального округа на 2022-2024 годы;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3.2. Внести изменения в программу развития образовательной организации, локальные акты, планы мероприятий (дорожные карты) образовательной организации с учетом достижения показателей, установленных в Стратегии развития образования Лазовского муниципального округа на 2022-2024 годы;</w:t>
      </w:r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3.3. Довести до сведения и руководства к действию всех педагогических работников образовательной организации мероприятия, показатели и контрольные точки реализации Стратегии развития образования Лазовского муниципального округа на 2022-2024 годы.</w:t>
      </w:r>
      <w:bookmarkStart w:id="0" w:name="_GoBack"/>
      <w:bookmarkEnd w:id="0"/>
    </w:p>
    <w:p>
      <w:pPr>
        <w:pStyle w:val="Normal"/>
        <w:spacing w:lineRule="auto" w:line="36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 Контроль за исполнением настоящего приказа оставляю за собой.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Начальник управления образования                                                           М.Э. Галаган</w:t>
      </w:r>
    </w:p>
    <w:p>
      <w:pPr>
        <w:pStyle w:val="Normal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42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142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d472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0"/>
    <w:qFormat/>
    <w:rsid w:val="003d472c"/>
    <w:pPr>
      <w:keepNext w:val="true"/>
      <w:jc w:val="center"/>
      <w:outlineLvl w:val="0"/>
    </w:pPr>
    <w:rPr>
      <w:b/>
      <w:sz w:val="4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3d472c"/>
    <w:rPr>
      <w:rFonts w:ascii="Times New Roman" w:hAnsi="Times New Roman" w:eastAsia="Times New Roman" w:cs="Times New Roman"/>
      <w:b/>
      <w:sz w:val="44"/>
      <w:szCs w:val="20"/>
      <w:lang w:eastAsia="ru-RU"/>
    </w:rPr>
  </w:style>
  <w:style w:type="character" w:styleId="Style13" w:customStyle="1">
    <w:name w:val="Основной текст Знак"/>
    <w:basedOn w:val="DefaultParagraphFont"/>
    <w:link w:val="a3"/>
    <w:semiHidden/>
    <w:qFormat/>
    <w:rsid w:val="003d472c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link w:val="a4"/>
    <w:semiHidden/>
    <w:unhideWhenUsed/>
    <w:rsid w:val="003d472c"/>
    <w:pPr/>
    <w:rPr>
      <w:sz w:val="28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Application>LibreOffice/7.2.2.2$Windows_X86_64 LibreOffice_project/02b2acce88a210515b4a5bb2e46cbfb63fe97d56</Application>
  <AppVersion>15.0000</AppVersion>
  <Pages>3</Pages>
  <Words>327</Words>
  <Characters>2618</Characters>
  <CharactersWithSpaces>3043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2021-12-03T07:55:00Z</dcterms:created>
  <dc:creator>Пользователь Windows</dc:creator>
  <dc:description/>
  <dc:language>ru-RU</dc:language>
  <cp:lastModifiedBy/>
  <dcterms:modified xsi:type="dcterms:W3CDTF">2021-12-24T09:58:50Z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